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51" w:rsidRDefault="0002233E">
      <w:pPr>
        <w:adjustRightInd w:val="0"/>
        <w:snapToGrid w:val="0"/>
        <w:spacing w:line="600" w:lineRule="exact"/>
        <w:ind w:firstLineChars="200" w:firstLine="380"/>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附表</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w:t>
      </w:r>
    </w:p>
    <w:p w:rsidR="009A3D51" w:rsidRDefault="0002233E">
      <w:pPr>
        <w:adjustRightInd w:val="0"/>
        <w:snapToGrid w:val="0"/>
        <w:spacing w:line="600" w:lineRule="exact"/>
        <w:ind w:firstLineChars="200" w:firstLine="380"/>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技术资信分的综合评审指标详见下表（总分</w:t>
      </w:r>
      <w:r>
        <w:rPr>
          <w:rFonts w:ascii="微软雅黑" w:eastAsia="微软雅黑" w:hAnsi="微软雅黑" w:cs="微软雅黑" w:hint="eastAsia"/>
          <w:color w:val="666666"/>
          <w:kern w:val="0"/>
          <w:sz w:val="19"/>
          <w:szCs w:val="19"/>
          <w:lang/>
        </w:rPr>
        <w:t>90</w:t>
      </w:r>
      <w:r>
        <w:rPr>
          <w:rFonts w:ascii="微软雅黑" w:eastAsia="微软雅黑" w:hAnsi="微软雅黑" w:cs="微软雅黑" w:hint="eastAsia"/>
          <w:color w:val="666666"/>
          <w:kern w:val="0"/>
          <w:sz w:val="19"/>
          <w:szCs w:val="19"/>
          <w:lang/>
        </w:rPr>
        <w:t>分）：</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9"/>
        <w:gridCol w:w="7229"/>
        <w:gridCol w:w="949"/>
      </w:tblGrid>
      <w:tr w:rsidR="009A3D51">
        <w:trPr>
          <w:cantSplit/>
          <w:trHeight w:val="562"/>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评分内容</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评分标准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分值范围</w:t>
            </w:r>
          </w:p>
        </w:tc>
      </w:tr>
      <w:tr w:rsidR="009A3D51">
        <w:trPr>
          <w:cantSplit/>
          <w:trHeight w:val="1158"/>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项目实施方案</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项目实施方案中确定的服务项目、服务流程、服务内容、实施方法、实现效果等内容是否满足磋商文件需求及各项具体要求，实施方案的思路是否清晰，主要内容客观是否全面，部署安排是否科学合理。由评委综合评定，优得</w:t>
            </w:r>
            <w:r>
              <w:rPr>
                <w:rFonts w:ascii="微软雅黑" w:eastAsia="微软雅黑" w:hAnsi="微软雅黑" w:cs="微软雅黑" w:hint="eastAsia"/>
                <w:color w:val="666666"/>
                <w:kern w:val="0"/>
                <w:sz w:val="19"/>
                <w:szCs w:val="19"/>
                <w:lang/>
              </w:rPr>
              <w:t xml:space="preserve"> 10-8</w:t>
            </w:r>
            <w:r>
              <w:rPr>
                <w:rFonts w:ascii="微软雅黑" w:eastAsia="微软雅黑" w:hAnsi="微软雅黑" w:cs="微软雅黑" w:hint="eastAsia"/>
                <w:color w:val="666666"/>
                <w:kern w:val="0"/>
                <w:sz w:val="19"/>
                <w:szCs w:val="19"/>
                <w:lang/>
              </w:rPr>
              <w:t>分；良好得</w:t>
            </w:r>
            <w:r>
              <w:rPr>
                <w:rFonts w:ascii="微软雅黑" w:eastAsia="微软雅黑" w:hAnsi="微软雅黑" w:cs="微软雅黑" w:hint="eastAsia"/>
                <w:color w:val="666666"/>
                <w:kern w:val="0"/>
                <w:sz w:val="19"/>
                <w:szCs w:val="19"/>
                <w:lang/>
              </w:rPr>
              <w:t xml:space="preserve"> 7-5 </w:t>
            </w:r>
            <w:r>
              <w:rPr>
                <w:rFonts w:ascii="微软雅黑" w:eastAsia="微软雅黑" w:hAnsi="微软雅黑" w:cs="微软雅黑" w:hint="eastAsia"/>
                <w:color w:val="666666"/>
                <w:kern w:val="0"/>
                <w:sz w:val="19"/>
                <w:szCs w:val="19"/>
                <w:lang/>
              </w:rPr>
              <w:t>分；一般得</w:t>
            </w:r>
            <w:r>
              <w:rPr>
                <w:rFonts w:ascii="微软雅黑" w:eastAsia="微软雅黑" w:hAnsi="微软雅黑" w:cs="微软雅黑" w:hint="eastAsia"/>
                <w:color w:val="666666"/>
                <w:kern w:val="0"/>
                <w:sz w:val="19"/>
                <w:szCs w:val="19"/>
                <w:lang/>
              </w:rPr>
              <w:t>4-1</w:t>
            </w:r>
            <w:r>
              <w:rPr>
                <w:rFonts w:ascii="微软雅黑" w:eastAsia="微软雅黑" w:hAnsi="微软雅黑" w:cs="微软雅黑" w:hint="eastAsia"/>
                <w:color w:val="666666"/>
                <w:kern w:val="0"/>
                <w:sz w:val="19"/>
                <w:szCs w:val="19"/>
                <w:lang/>
              </w:rPr>
              <w:t>分，不提供不得分。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0-10</w:t>
            </w:r>
            <w:r>
              <w:rPr>
                <w:rFonts w:ascii="微软雅黑" w:eastAsia="微软雅黑" w:hAnsi="微软雅黑" w:cs="微软雅黑" w:hint="eastAsia"/>
                <w:color w:val="666666"/>
                <w:kern w:val="0"/>
                <w:sz w:val="19"/>
                <w:szCs w:val="19"/>
                <w:lang/>
              </w:rPr>
              <w:t>分</w:t>
            </w:r>
          </w:p>
        </w:tc>
      </w:tr>
      <w:tr w:rsidR="009A3D51">
        <w:trPr>
          <w:cantSplit/>
          <w:trHeight w:val="1872"/>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项目中重点难点分析及解决方案</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对本项目中原辅料采购质量、原辅料存储保管、特色窗口经营监管、半成品卫生监管、饭菜中杂物预防、人员卫生监管、操作流程控制等难点重点进行分析，并提供详细的解决方案及合理化建议。由评委综合评定，优得</w:t>
            </w:r>
            <w:r>
              <w:rPr>
                <w:rFonts w:ascii="微软雅黑" w:eastAsia="微软雅黑" w:hAnsi="微软雅黑" w:cs="微软雅黑" w:hint="eastAsia"/>
                <w:color w:val="666666"/>
                <w:kern w:val="0"/>
                <w:sz w:val="19"/>
                <w:szCs w:val="19"/>
                <w:lang/>
              </w:rPr>
              <w:t xml:space="preserve"> 10-8</w:t>
            </w:r>
            <w:r>
              <w:rPr>
                <w:rFonts w:ascii="微软雅黑" w:eastAsia="微软雅黑" w:hAnsi="微软雅黑" w:cs="微软雅黑" w:hint="eastAsia"/>
                <w:color w:val="666666"/>
                <w:kern w:val="0"/>
                <w:sz w:val="19"/>
                <w:szCs w:val="19"/>
                <w:lang/>
              </w:rPr>
              <w:t>分；良好得</w:t>
            </w:r>
            <w:r>
              <w:rPr>
                <w:rFonts w:ascii="微软雅黑" w:eastAsia="微软雅黑" w:hAnsi="微软雅黑" w:cs="微软雅黑" w:hint="eastAsia"/>
                <w:color w:val="666666"/>
                <w:kern w:val="0"/>
                <w:sz w:val="19"/>
                <w:szCs w:val="19"/>
                <w:lang/>
              </w:rPr>
              <w:t xml:space="preserve"> 7-5 </w:t>
            </w:r>
            <w:r>
              <w:rPr>
                <w:rFonts w:ascii="微软雅黑" w:eastAsia="微软雅黑" w:hAnsi="微软雅黑" w:cs="微软雅黑" w:hint="eastAsia"/>
                <w:color w:val="666666"/>
                <w:kern w:val="0"/>
                <w:sz w:val="19"/>
                <w:szCs w:val="19"/>
                <w:lang/>
              </w:rPr>
              <w:t>分；一般得</w:t>
            </w:r>
            <w:r>
              <w:rPr>
                <w:rFonts w:ascii="微软雅黑" w:eastAsia="微软雅黑" w:hAnsi="微软雅黑" w:cs="微软雅黑" w:hint="eastAsia"/>
                <w:color w:val="666666"/>
                <w:kern w:val="0"/>
                <w:sz w:val="19"/>
                <w:szCs w:val="19"/>
                <w:lang/>
              </w:rPr>
              <w:t>4-1</w:t>
            </w:r>
            <w:r>
              <w:rPr>
                <w:rFonts w:ascii="微软雅黑" w:eastAsia="微软雅黑" w:hAnsi="微软雅黑" w:cs="微软雅黑" w:hint="eastAsia"/>
                <w:color w:val="666666"/>
                <w:kern w:val="0"/>
                <w:sz w:val="19"/>
                <w:szCs w:val="19"/>
                <w:lang/>
              </w:rPr>
              <w:t>分，不提供不得分。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0-10</w:t>
            </w:r>
            <w:r>
              <w:rPr>
                <w:rFonts w:ascii="微软雅黑" w:eastAsia="微软雅黑" w:hAnsi="微软雅黑" w:cs="微软雅黑" w:hint="eastAsia"/>
                <w:color w:val="666666"/>
                <w:kern w:val="0"/>
                <w:sz w:val="19"/>
                <w:szCs w:val="19"/>
                <w:lang/>
              </w:rPr>
              <w:t>分</w:t>
            </w:r>
          </w:p>
        </w:tc>
      </w:tr>
      <w:tr w:rsidR="009A3D51">
        <w:trPr>
          <w:cantSplit/>
          <w:trHeight w:val="1578"/>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质量保障</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供应商提供专家评审方案、食品安全质量培训方案、饮食营养宣传方案，食堂运营监管体考核及责任承担方案。由评委综合评定，优得</w:t>
            </w:r>
            <w:r>
              <w:rPr>
                <w:rFonts w:ascii="微软雅黑" w:eastAsia="微软雅黑" w:hAnsi="微软雅黑" w:cs="微软雅黑" w:hint="eastAsia"/>
                <w:color w:val="666666"/>
                <w:kern w:val="0"/>
                <w:sz w:val="19"/>
                <w:szCs w:val="19"/>
                <w:lang/>
              </w:rPr>
              <w:t xml:space="preserve"> 10-8</w:t>
            </w:r>
            <w:r>
              <w:rPr>
                <w:rFonts w:ascii="微软雅黑" w:eastAsia="微软雅黑" w:hAnsi="微软雅黑" w:cs="微软雅黑" w:hint="eastAsia"/>
                <w:color w:val="666666"/>
                <w:kern w:val="0"/>
                <w:sz w:val="19"/>
                <w:szCs w:val="19"/>
                <w:lang/>
              </w:rPr>
              <w:t>分；良好得</w:t>
            </w:r>
            <w:r>
              <w:rPr>
                <w:rFonts w:ascii="微软雅黑" w:eastAsia="微软雅黑" w:hAnsi="微软雅黑" w:cs="微软雅黑" w:hint="eastAsia"/>
                <w:color w:val="666666"/>
                <w:kern w:val="0"/>
                <w:sz w:val="19"/>
                <w:szCs w:val="19"/>
                <w:lang/>
              </w:rPr>
              <w:t xml:space="preserve"> 7-5 </w:t>
            </w:r>
            <w:r>
              <w:rPr>
                <w:rFonts w:ascii="微软雅黑" w:eastAsia="微软雅黑" w:hAnsi="微软雅黑" w:cs="微软雅黑" w:hint="eastAsia"/>
                <w:color w:val="666666"/>
                <w:kern w:val="0"/>
                <w:sz w:val="19"/>
                <w:szCs w:val="19"/>
                <w:lang/>
              </w:rPr>
              <w:t>分；一般得</w:t>
            </w:r>
            <w:r>
              <w:rPr>
                <w:rFonts w:ascii="微软雅黑" w:eastAsia="微软雅黑" w:hAnsi="微软雅黑" w:cs="微软雅黑" w:hint="eastAsia"/>
                <w:color w:val="666666"/>
                <w:kern w:val="0"/>
                <w:sz w:val="19"/>
                <w:szCs w:val="19"/>
                <w:lang/>
              </w:rPr>
              <w:t>4-1</w:t>
            </w:r>
            <w:r>
              <w:rPr>
                <w:rFonts w:ascii="微软雅黑" w:eastAsia="微软雅黑" w:hAnsi="微软雅黑" w:cs="微软雅黑" w:hint="eastAsia"/>
                <w:color w:val="666666"/>
                <w:kern w:val="0"/>
                <w:sz w:val="19"/>
                <w:szCs w:val="19"/>
                <w:lang/>
              </w:rPr>
              <w:t>分，不提供不得分。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0-10</w:t>
            </w:r>
            <w:r>
              <w:rPr>
                <w:rFonts w:ascii="微软雅黑" w:eastAsia="微软雅黑" w:hAnsi="微软雅黑" w:cs="微软雅黑" w:hint="eastAsia"/>
                <w:color w:val="666666"/>
                <w:kern w:val="0"/>
                <w:sz w:val="19"/>
                <w:szCs w:val="19"/>
                <w:lang/>
              </w:rPr>
              <w:t>分</w:t>
            </w:r>
          </w:p>
        </w:tc>
      </w:tr>
      <w:tr w:rsidR="009A3D51">
        <w:trPr>
          <w:cantSplit/>
          <w:trHeight w:val="2400"/>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快检能力及实验室建设、设备投入</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供应商拥有</w:t>
            </w:r>
            <w:r>
              <w:rPr>
                <w:rFonts w:ascii="微软雅黑" w:eastAsia="微软雅黑" w:hAnsi="微软雅黑" w:cs="微软雅黑" w:hint="eastAsia"/>
                <w:color w:val="666666"/>
                <w:kern w:val="0"/>
                <w:sz w:val="19"/>
                <w:szCs w:val="19"/>
                <w:lang/>
              </w:rPr>
              <w:t>(</w:t>
            </w:r>
            <w:r>
              <w:rPr>
                <w:rFonts w:ascii="微软雅黑" w:eastAsia="微软雅黑" w:hAnsi="微软雅黑" w:cs="微软雅黑" w:hint="eastAsia"/>
                <w:color w:val="666666"/>
                <w:kern w:val="0"/>
                <w:sz w:val="19"/>
                <w:szCs w:val="19"/>
                <w:lang/>
              </w:rPr>
              <w:t>在省内拥有）食品原料快检室，具备满足项目检测要求所需要的设备、仪器、试剂等。在实验室建设、设备配置、检测覆盖面方面、（提供相关证明材料）由评委综合评定，优秀得</w:t>
            </w:r>
            <w:r>
              <w:rPr>
                <w:rFonts w:ascii="微软雅黑" w:eastAsia="微软雅黑" w:hAnsi="微软雅黑" w:cs="微软雅黑" w:hint="eastAsia"/>
                <w:color w:val="666666"/>
                <w:kern w:val="0"/>
                <w:sz w:val="19"/>
                <w:szCs w:val="19"/>
                <w:lang/>
              </w:rPr>
              <w:t>10-7</w:t>
            </w:r>
            <w:r>
              <w:rPr>
                <w:rFonts w:ascii="微软雅黑" w:eastAsia="微软雅黑" w:hAnsi="微软雅黑" w:cs="微软雅黑" w:hint="eastAsia"/>
                <w:color w:val="666666"/>
                <w:kern w:val="0"/>
                <w:sz w:val="19"/>
                <w:szCs w:val="19"/>
                <w:lang/>
              </w:rPr>
              <w:t>分；良好得</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6-4</w:t>
            </w:r>
            <w:r>
              <w:rPr>
                <w:rFonts w:ascii="微软雅黑" w:eastAsia="微软雅黑" w:hAnsi="微软雅黑" w:cs="微软雅黑" w:hint="eastAsia"/>
                <w:color w:val="666666"/>
                <w:kern w:val="0"/>
                <w:sz w:val="19"/>
                <w:szCs w:val="19"/>
                <w:lang/>
              </w:rPr>
              <w:t>分；一般得</w:t>
            </w:r>
            <w:r>
              <w:rPr>
                <w:rFonts w:ascii="微软雅黑" w:eastAsia="微软雅黑" w:hAnsi="微软雅黑" w:cs="微软雅黑" w:hint="eastAsia"/>
                <w:color w:val="666666"/>
                <w:kern w:val="0"/>
                <w:sz w:val="19"/>
                <w:szCs w:val="19"/>
                <w:lang/>
              </w:rPr>
              <w:t>3-1</w:t>
            </w:r>
            <w:r>
              <w:rPr>
                <w:rFonts w:ascii="微软雅黑" w:eastAsia="微软雅黑" w:hAnsi="微软雅黑" w:cs="微软雅黑" w:hint="eastAsia"/>
                <w:color w:val="666666"/>
                <w:kern w:val="0"/>
                <w:sz w:val="19"/>
                <w:szCs w:val="19"/>
                <w:lang/>
              </w:rPr>
              <w:t>分，不提供不得分。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0-10</w:t>
            </w:r>
            <w:r>
              <w:rPr>
                <w:rFonts w:ascii="微软雅黑" w:eastAsia="微软雅黑" w:hAnsi="微软雅黑" w:cs="微软雅黑" w:hint="eastAsia"/>
                <w:color w:val="666666"/>
                <w:kern w:val="0"/>
                <w:sz w:val="19"/>
                <w:szCs w:val="19"/>
                <w:lang/>
              </w:rPr>
              <w:t>分</w:t>
            </w:r>
          </w:p>
        </w:tc>
      </w:tr>
      <w:tr w:rsidR="009A3D51">
        <w:trPr>
          <w:cantSplit/>
          <w:trHeight w:val="1395"/>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lastRenderedPageBreak/>
              <w:t>科技监管能力</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color w:val="666666"/>
                <w:kern w:val="0"/>
                <w:sz w:val="19"/>
                <w:szCs w:val="19"/>
                <w:lang w:val="zh-CN"/>
              </w:rPr>
              <w:t>供应商具有食品安全科技监管能力，可实现食堂的供应商管理，监管的数据分析，巡查问题的追溯，食堂的人员管理等功能。供应商具有相关科技监管软件著作权，每提供一个得</w:t>
            </w:r>
            <w:r>
              <w:rPr>
                <w:rFonts w:ascii="微软雅黑" w:eastAsia="微软雅黑" w:hAnsi="微软雅黑" w:cs="微软雅黑" w:hint="eastAsia"/>
                <w:color w:val="666666"/>
                <w:kern w:val="0"/>
                <w:sz w:val="19"/>
                <w:szCs w:val="19"/>
                <w:lang/>
              </w:rPr>
              <w:t>2</w:t>
            </w:r>
            <w:r>
              <w:rPr>
                <w:rFonts w:ascii="微软雅黑" w:eastAsia="微软雅黑" w:hAnsi="微软雅黑" w:cs="微软雅黑"/>
                <w:color w:val="666666"/>
                <w:kern w:val="0"/>
                <w:sz w:val="19"/>
                <w:szCs w:val="19"/>
                <w:lang w:val="zh-CN"/>
              </w:rPr>
              <w:t>分，</w:t>
            </w:r>
            <w:r>
              <w:rPr>
                <w:rFonts w:ascii="微软雅黑" w:eastAsia="微软雅黑" w:hAnsi="微软雅黑" w:cs="微软雅黑" w:hint="eastAsia"/>
                <w:color w:val="666666"/>
                <w:kern w:val="0"/>
                <w:sz w:val="19"/>
                <w:szCs w:val="19"/>
                <w:lang w:val="zh-CN"/>
              </w:rPr>
              <w:t>满分</w:t>
            </w:r>
            <w:r>
              <w:rPr>
                <w:rFonts w:ascii="微软雅黑" w:eastAsia="微软雅黑" w:hAnsi="微软雅黑" w:cs="微软雅黑" w:hint="eastAsia"/>
                <w:color w:val="666666"/>
                <w:kern w:val="0"/>
                <w:sz w:val="19"/>
                <w:szCs w:val="19"/>
                <w:lang/>
              </w:rPr>
              <w:t>8</w:t>
            </w:r>
            <w:r>
              <w:rPr>
                <w:rFonts w:ascii="微软雅黑" w:eastAsia="微软雅黑" w:hAnsi="微软雅黑" w:cs="微软雅黑" w:hint="eastAsia"/>
                <w:color w:val="666666"/>
                <w:kern w:val="0"/>
                <w:sz w:val="19"/>
                <w:szCs w:val="19"/>
                <w:lang/>
              </w:rPr>
              <w:t>分，</w:t>
            </w:r>
            <w:r>
              <w:rPr>
                <w:rFonts w:ascii="微软雅黑" w:eastAsia="微软雅黑" w:hAnsi="微软雅黑" w:cs="微软雅黑"/>
                <w:color w:val="666666"/>
                <w:kern w:val="0"/>
                <w:sz w:val="19"/>
                <w:szCs w:val="19"/>
                <w:lang w:val="zh-CN"/>
              </w:rPr>
              <w:t>不提供不得分。</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0-8</w:t>
            </w:r>
            <w:r>
              <w:rPr>
                <w:rFonts w:ascii="微软雅黑" w:eastAsia="微软雅黑" w:hAnsi="微软雅黑" w:cs="微软雅黑" w:hint="eastAsia"/>
                <w:color w:val="666666"/>
                <w:kern w:val="0"/>
                <w:sz w:val="19"/>
                <w:szCs w:val="19"/>
                <w:lang/>
              </w:rPr>
              <w:t>分</w:t>
            </w:r>
          </w:p>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tc>
      </w:tr>
      <w:tr w:rsidR="009A3D51">
        <w:trPr>
          <w:cantSplit/>
          <w:trHeight w:val="1395"/>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widowControl/>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证书认证情况</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供应商具有中国国家认证认可监督管理委员会认证机构颁发的且在有效期内的质量管理体系认证、环境管理体系认证、职业健康安全管理体系认证证书的，每项认证得</w:t>
            </w: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分，满分</w:t>
            </w:r>
            <w:r>
              <w:rPr>
                <w:rFonts w:ascii="微软雅黑" w:eastAsia="微软雅黑" w:hAnsi="微软雅黑" w:cs="微软雅黑" w:hint="eastAsia"/>
                <w:color w:val="666666"/>
                <w:kern w:val="0"/>
                <w:sz w:val="19"/>
                <w:szCs w:val="19"/>
                <w:lang/>
              </w:rPr>
              <w:t>6</w:t>
            </w:r>
            <w:r>
              <w:rPr>
                <w:rFonts w:ascii="微软雅黑" w:eastAsia="微软雅黑" w:hAnsi="微软雅黑" w:cs="微软雅黑" w:hint="eastAsia"/>
                <w:color w:val="666666"/>
                <w:kern w:val="0"/>
                <w:sz w:val="19"/>
                <w:szCs w:val="19"/>
                <w:lang/>
              </w:rPr>
              <w:t>分。响应文件中提供证书扫描件以及认监委官网证书查询截图。</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0-6</w:t>
            </w:r>
            <w:r>
              <w:rPr>
                <w:rFonts w:ascii="微软雅黑" w:eastAsia="微软雅黑" w:hAnsi="微软雅黑" w:cs="微软雅黑" w:hint="eastAsia"/>
                <w:color w:val="666666"/>
                <w:kern w:val="0"/>
                <w:sz w:val="19"/>
                <w:szCs w:val="19"/>
                <w:lang/>
              </w:rPr>
              <w:t>分</w:t>
            </w:r>
          </w:p>
        </w:tc>
      </w:tr>
      <w:tr w:rsidR="009A3D51">
        <w:trPr>
          <w:cantSplit/>
          <w:trHeight w:val="3686"/>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供应商实力</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、供应商参加过与校园食品安全监管相关课题研究或项目研究并是参与成员，课题类型为国家级课题的得</w:t>
            </w:r>
            <w:r>
              <w:rPr>
                <w:rFonts w:ascii="微软雅黑" w:eastAsia="微软雅黑" w:hAnsi="微软雅黑" w:cs="微软雅黑" w:hint="eastAsia"/>
                <w:color w:val="666666"/>
                <w:kern w:val="0"/>
                <w:sz w:val="19"/>
                <w:szCs w:val="19"/>
                <w:lang/>
              </w:rPr>
              <w:t>6</w:t>
            </w:r>
            <w:r>
              <w:rPr>
                <w:rFonts w:ascii="微软雅黑" w:eastAsia="微软雅黑" w:hAnsi="微软雅黑" w:cs="微软雅黑" w:hint="eastAsia"/>
                <w:color w:val="666666"/>
                <w:kern w:val="0"/>
                <w:sz w:val="19"/>
                <w:szCs w:val="19"/>
                <w:lang/>
              </w:rPr>
              <w:t>分，省级课题的得</w:t>
            </w:r>
            <w:r>
              <w:rPr>
                <w:rFonts w:ascii="微软雅黑" w:eastAsia="微软雅黑" w:hAnsi="微软雅黑" w:cs="微软雅黑" w:hint="eastAsia"/>
                <w:color w:val="666666"/>
                <w:kern w:val="0"/>
                <w:sz w:val="19"/>
                <w:szCs w:val="19"/>
                <w:lang/>
              </w:rPr>
              <w:t>3</w:t>
            </w:r>
            <w:r>
              <w:rPr>
                <w:rFonts w:ascii="微软雅黑" w:eastAsia="微软雅黑" w:hAnsi="微软雅黑" w:cs="微软雅黑" w:hint="eastAsia"/>
                <w:color w:val="666666"/>
                <w:kern w:val="0"/>
                <w:sz w:val="19"/>
                <w:szCs w:val="19"/>
                <w:lang/>
              </w:rPr>
              <w:t>分，不提供不得分。</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（需提供相关证明文件的扫描件或截图，并提供证明人姓名，所在单位和职务，及联系方式）</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w:t>
            </w:r>
            <w:r>
              <w:rPr>
                <w:rFonts w:ascii="微软雅黑" w:eastAsia="微软雅黑" w:hAnsi="微软雅黑" w:cs="微软雅黑"/>
                <w:color w:val="666666"/>
                <w:kern w:val="0"/>
                <w:sz w:val="19"/>
                <w:szCs w:val="19"/>
                <w:lang/>
              </w:rPr>
              <w:t>供应商承接过监管部门或教育部门</w:t>
            </w:r>
            <w:r>
              <w:rPr>
                <w:rFonts w:ascii="微软雅黑" w:eastAsia="微软雅黑" w:hAnsi="微软雅黑" w:cs="微软雅黑" w:hint="eastAsia"/>
                <w:color w:val="666666"/>
                <w:kern w:val="0"/>
                <w:sz w:val="19"/>
                <w:szCs w:val="19"/>
                <w:lang/>
              </w:rPr>
              <w:t>或教育相关</w:t>
            </w:r>
            <w:r>
              <w:rPr>
                <w:rFonts w:ascii="微软雅黑" w:eastAsia="微软雅黑" w:hAnsi="微软雅黑" w:cs="微软雅黑"/>
                <w:color w:val="666666"/>
                <w:kern w:val="0"/>
                <w:sz w:val="19"/>
                <w:szCs w:val="19"/>
                <w:lang/>
              </w:rPr>
              <w:t>组织</w:t>
            </w:r>
            <w:r>
              <w:rPr>
                <w:rFonts w:ascii="微软雅黑" w:eastAsia="微软雅黑" w:hAnsi="微软雅黑" w:cs="微软雅黑" w:hint="eastAsia"/>
                <w:color w:val="666666"/>
                <w:kern w:val="0"/>
                <w:sz w:val="19"/>
                <w:szCs w:val="19"/>
                <w:lang/>
              </w:rPr>
              <w:t>机构组织</w:t>
            </w:r>
            <w:r>
              <w:rPr>
                <w:rFonts w:ascii="微软雅黑" w:eastAsia="微软雅黑" w:hAnsi="微软雅黑" w:cs="微软雅黑"/>
                <w:color w:val="666666"/>
                <w:kern w:val="0"/>
                <w:sz w:val="19"/>
                <w:szCs w:val="19"/>
                <w:lang/>
              </w:rPr>
              <w:t>的食品安全培训活动的，培训类型为省级及以上的得</w:t>
            </w:r>
            <w:r>
              <w:rPr>
                <w:rFonts w:ascii="微软雅黑" w:eastAsia="微软雅黑" w:hAnsi="微软雅黑" w:cs="微软雅黑" w:hint="eastAsia"/>
                <w:color w:val="666666"/>
                <w:kern w:val="0"/>
                <w:sz w:val="19"/>
                <w:szCs w:val="19"/>
                <w:lang/>
              </w:rPr>
              <w:t>6</w:t>
            </w:r>
            <w:r>
              <w:rPr>
                <w:rFonts w:ascii="微软雅黑" w:eastAsia="微软雅黑" w:hAnsi="微软雅黑" w:cs="微软雅黑"/>
                <w:color w:val="666666"/>
                <w:kern w:val="0"/>
                <w:sz w:val="19"/>
                <w:szCs w:val="19"/>
                <w:lang/>
              </w:rPr>
              <w:t>分，市级的</w:t>
            </w:r>
            <w:r>
              <w:rPr>
                <w:rFonts w:ascii="微软雅黑" w:eastAsia="微软雅黑" w:hAnsi="微软雅黑" w:cs="微软雅黑" w:hint="eastAsia"/>
                <w:color w:val="666666"/>
                <w:kern w:val="0"/>
                <w:sz w:val="19"/>
                <w:szCs w:val="19"/>
                <w:lang/>
              </w:rPr>
              <w:t>3</w:t>
            </w:r>
            <w:r>
              <w:rPr>
                <w:rFonts w:ascii="微软雅黑" w:eastAsia="微软雅黑" w:hAnsi="微软雅黑" w:cs="微软雅黑"/>
                <w:color w:val="666666"/>
                <w:kern w:val="0"/>
                <w:sz w:val="19"/>
                <w:szCs w:val="19"/>
                <w:lang/>
              </w:rPr>
              <w:t>分，区县级的</w:t>
            </w:r>
            <w:r>
              <w:rPr>
                <w:rFonts w:ascii="微软雅黑" w:eastAsia="微软雅黑" w:hAnsi="微软雅黑" w:cs="微软雅黑" w:hint="eastAsia"/>
                <w:color w:val="666666"/>
                <w:kern w:val="0"/>
                <w:sz w:val="19"/>
                <w:szCs w:val="19"/>
                <w:lang/>
              </w:rPr>
              <w:t>2</w:t>
            </w:r>
            <w:r>
              <w:rPr>
                <w:rFonts w:ascii="微软雅黑" w:eastAsia="微软雅黑" w:hAnsi="微软雅黑" w:cs="微软雅黑"/>
                <w:color w:val="666666"/>
                <w:kern w:val="0"/>
                <w:sz w:val="19"/>
                <w:szCs w:val="19"/>
                <w:lang/>
              </w:rPr>
              <w:t>分，</w:t>
            </w:r>
            <w:r>
              <w:rPr>
                <w:rFonts w:ascii="微软雅黑" w:eastAsia="微软雅黑" w:hAnsi="微软雅黑" w:cs="微软雅黑" w:hint="eastAsia"/>
                <w:color w:val="666666"/>
                <w:kern w:val="0"/>
                <w:sz w:val="19"/>
                <w:szCs w:val="19"/>
                <w:lang/>
              </w:rPr>
              <w:t>本项</w:t>
            </w:r>
            <w:r>
              <w:rPr>
                <w:rFonts w:ascii="微软雅黑" w:eastAsia="微软雅黑" w:hAnsi="微软雅黑" w:cs="微软雅黑"/>
                <w:color w:val="666666"/>
                <w:kern w:val="0"/>
                <w:sz w:val="19"/>
                <w:szCs w:val="19"/>
                <w:lang/>
              </w:rPr>
              <w:t>满分</w:t>
            </w:r>
            <w:r>
              <w:rPr>
                <w:rFonts w:ascii="微软雅黑" w:eastAsia="微软雅黑" w:hAnsi="微软雅黑" w:cs="微软雅黑" w:hint="eastAsia"/>
                <w:color w:val="666666"/>
                <w:kern w:val="0"/>
                <w:sz w:val="19"/>
                <w:szCs w:val="19"/>
                <w:lang/>
              </w:rPr>
              <w:t>6</w:t>
            </w:r>
            <w:r>
              <w:rPr>
                <w:rFonts w:ascii="微软雅黑" w:eastAsia="微软雅黑" w:hAnsi="微软雅黑" w:cs="微软雅黑"/>
                <w:color w:val="666666"/>
                <w:kern w:val="0"/>
                <w:sz w:val="19"/>
                <w:szCs w:val="19"/>
                <w:lang/>
              </w:rPr>
              <w:t>分</w:t>
            </w:r>
          </w:p>
          <w:p w:rsidR="009A3D51" w:rsidRDefault="0002233E">
            <w:pPr>
              <w:autoSpaceDE w:val="0"/>
              <w:autoSpaceDN w:val="0"/>
              <w:spacing w:line="600" w:lineRule="exact"/>
              <w:jc w:val="left"/>
            </w:pPr>
            <w:r>
              <w:rPr>
                <w:rFonts w:ascii="微软雅黑" w:eastAsia="微软雅黑" w:hAnsi="微软雅黑" w:cs="微软雅黑" w:hint="eastAsia"/>
                <w:color w:val="666666"/>
                <w:kern w:val="0"/>
                <w:sz w:val="19"/>
                <w:szCs w:val="19"/>
                <w:lang/>
              </w:rPr>
              <w:t>注：响应文件中提供培训任务证明材料，须体现业主单位名称。</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0-12</w:t>
            </w:r>
            <w:r>
              <w:rPr>
                <w:rFonts w:ascii="微软雅黑" w:eastAsia="微软雅黑" w:hAnsi="微软雅黑" w:cs="微软雅黑" w:hint="eastAsia"/>
                <w:color w:val="666666"/>
                <w:kern w:val="0"/>
                <w:sz w:val="19"/>
                <w:szCs w:val="19"/>
                <w:lang/>
              </w:rPr>
              <w:t>分</w:t>
            </w:r>
          </w:p>
        </w:tc>
      </w:tr>
      <w:tr w:rsidR="009A3D51">
        <w:trPr>
          <w:cantSplit/>
          <w:trHeight w:val="1395"/>
          <w:jc w:val="center"/>
        </w:trPr>
        <w:tc>
          <w:tcPr>
            <w:tcW w:w="118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lastRenderedPageBreak/>
              <w:t>供应商技术力量</w:t>
            </w:r>
          </w:p>
        </w:tc>
        <w:tc>
          <w:tcPr>
            <w:tcW w:w="722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供应商为本项目配备的服务人员要求：</w:t>
            </w:r>
            <w:r>
              <w:rPr>
                <w:rFonts w:ascii="微软雅黑" w:eastAsia="微软雅黑" w:hAnsi="微软雅黑" w:cs="微软雅黑" w:hint="eastAsia"/>
                <w:color w:val="666666"/>
                <w:kern w:val="0"/>
                <w:sz w:val="19"/>
                <w:szCs w:val="19"/>
                <w:lang/>
              </w:rPr>
              <w:t>12</w:t>
            </w:r>
            <w:r>
              <w:rPr>
                <w:rFonts w:ascii="微软雅黑" w:eastAsia="微软雅黑" w:hAnsi="微软雅黑" w:cs="微软雅黑" w:hint="eastAsia"/>
                <w:color w:val="666666"/>
                <w:kern w:val="0"/>
                <w:sz w:val="19"/>
                <w:szCs w:val="19"/>
                <w:lang/>
              </w:rPr>
              <w:t>分</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①具备食品相关专业全日制本科及以上学历且具有</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年及以上从事食品安全监管工作经历；或具备其他专业本科及以上学历且具有</w:t>
            </w: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年及以上从事食品安全监管工作经历；</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②具有国家人社部认可的食品检验员、食品检验工、农产品食品检验员资格证书或政府主管部门颁发的食品安全管理员证书，提供证书影印件。</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每提供</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名满足上述条件之一的服务人员得</w:t>
            </w: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分，两个条件都满足的得</w:t>
            </w:r>
            <w:r>
              <w:rPr>
                <w:rFonts w:ascii="微软雅黑" w:eastAsia="微软雅黑" w:hAnsi="微软雅黑" w:cs="微软雅黑" w:hint="eastAsia"/>
                <w:color w:val="666666"/>
                <w:kern w:val="0"/>
                <w:sz w:val="19"/>
                <w:szCs w:val="19"/>
                <w:lang/>
              </w:rPr>
              <w:t>4</w:t>
            </w:r>
            <w:r>
              <w:rPr>
                <w:rFonts w:ascii="微软雅黑" w:eastAsia="微软雅黑" w:hAnsi="微软雅黑" w:cs="微软雅黑" w:hint="eastAsia"/>
                <w:color w:val="666666"/>
                <w:kern w:val="0"/>
                <w:sz w:val="19"/>
                <w:szCs w:val="19"/>
                <w:lang/>
              </w:rPr>
              <w:t>分，满分</w:t>
            </w:r>
            <w:r>
              <w:rPr>
                <w:rFonts w:ascii="微软雅黑" w:eastAsia="微软雅黑" w:hAnsi="微软雅黑" w:cs="微软雅黑" w:hint="eastAsia"/>
                <w:color w:val="666666"/>
                <w:kern w:val="0"/>
                <w:sz w:val="19"/>
                <w:szCs w:val="19"/>
                <w:lang/>
              </w:rPr>
              <w:t>12</w:t>
            </w:r>
            <w:r>
              <w:rPr>
                <w:rFonts w:ascii="微软雅黑" w:eastAsia="微软雅黑" w:hAnsi="微软雅黑" w:cs="微软雅黑" w:hint="eastAsia"/>
                <w:color w:val="666666"/>
                <w:kern w:val="0"/>
                <w:sz w:val="19"/>
                <w:szCs w:val="19"/>
                <w:lang/>
              </w:rPr>
              <w:t>分。响应文件中同时提供：①服务人员的工作证明（由以前或现在工作单位开具）②毕业证书（或学位证书）③供应商为其缴</w:t>
            </w:r>
            <w:r>
              <w:rPr>
                <w:rFonts w:ascii="微软雅黑" w:eastAsia="微软雅黑" w:hAnsi="微软雅黑" w:cs="微软雅黑" w:hint="eastAsia"/>
                <w:color w:val="666666"/>
                <w:kern w:val="0"/>
                <w:sz w:val="19"/>
                <w:szCs w:val="19"/>
                <w:lang/>
              </w:rPr>
              <w:t>纳的社保证明。</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备注：配备的服务人员成员与项目实际人员需一致。食品相关专业包括：生物工程、食品科学与工程、食品质量与安全、烹饪与营养教育、食品营养与检测、食品加工技术、食品卫生、公共卫生、食品科学、粮食、油脂及植物蛋白工程、农产品加工及贮藏工程、水产品加工及贮藏工程、水产养殖。</w:t>
            </w:r>
          </w:p>
        </w:tc>
        <w:tc>
          <w:tcPr>
            <w:tcW w:w="949" w:type="dxa"/>
            <w:tcBorders>
              <w:top w:val="single" w:sz="4" w:space="0" w:color="auto"/>
              <w:left w:val="single" w:sz="4" w:space="0" w:color="auto"/>
              <w:bottom w:val="single" w:sz="4" w:space="0" w:color="auto"/>
              <w:right w:val="single" w:sz="4" w:space="0" w:color="auto"/>
            </w:tcBorders>
            <w:vAlign w:val="center"/>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0-12</w:t>
            </w:r>
            <w:r>
              <w:rPr>
                <w:rFonts w:ascii="微软雅黑" w:eastAsia="微软雅黑" w:hAnsi="微软雅黑" w:cs="微软雅黑" w:hint="eastAsia"/>
                <w:color w:val="666666"/>
                <w:kern w:val="0"/>
                <w:sz w:val="19"/>
                <w:szCs w:val="19"/>
                <w:lang/>
              </w:rPr>
              <w:t>分</w:t>
            </w:r>
          </w:p>
        </w:tc>
      </w:tr>
      <w:tr w:rsidR="009A3D51">
        <w:trPr>
          <w:cantSplit/>
          <w:trHeight w:val="1395"/>
          <w:jc w:val="center"/>
        </w:trPr>
        <w:tc>
          <w:tcPr>
            <w:tcW w:w="1189" w:type="dxa"/>
            <w:tcBorders>
              <w:top w:val="single" w:sz="4" w:space="0" w:color="auto"/>
              <w:left w:val="single" w:sz="4" w:space="0" w:color="auto"/>
              <w:bottom w:val="single" w:sz="4" w:space="0" w:color="auto"/>
              <w:right w:val="single" w:sz="4" w:space="0" w:color="auto"/>
            </w:tcBorders>
          </w:tcPr>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供应商业绩</w:t>
            </w:r>
          </w:p>
        </w:tc>
        <w:tc>
          <w:tcPr>
            <w:tcW w:w="7229" w:type="dxa"/>
            <w:tcBorders>
              <w:top w:val="single" w:sz="4" w:space="0" w:color="auto"/>
              <w:left w:val="single" w:sz="4" w:space="0" w:color="auto"/>
              <w:bottom w:val="single" w:sz="4" w:space="0" w:color="auto"/>
              <w:right w:val="single" w:sz="4" w:space="0" w:color="auto"/>
            </w:tcBorders>
          </w:tcPr>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2016</w:t>
            </w:r>
            <w:r>
              <w:rPr>
                <w:rFonts w:ascii="微软雅黑" w:eastAsia="微软雅黑" w:hAnsi="微软雅黑" w:cs="微软雅黑" w:hint="eastAsia"/>
                <w:color w:val="666666"/>
                <w:kern w:val="0"/>
                <w:sz w:val="19"/>
                <w:szCs w:val="19"/>
                <w:lang/>
              </w:rPr>
              <w:t>年</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月</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rPr>
              <w:t>日以来供应商具有服务高校食堂食品安全第三方监管业绩的，每提供一个得</w:t>
            </w: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分，满分</w:t>
            </w:r>
            <w:r>
              <w:rPr>
                <w:rFonts w:ascii="微软雅黑" w:eastAsia="微软雅黑" w:hAnsi="微软雅黑" w:cs="微软雅黑" w:hint="eastAsia"/>
                <w:color w:val="666666"/>
                <w:kern w:val="0"/>
                <w:sz w:val="19"/>
                <w:szCs w:val="19"/>
                <w:lang/>
              </w:rPr>
              <w:t>12</w:t>
            </w:r>
            <w:r>
              <w:rPr>
                <w:rFonts w:ascii="微软雅黑" w:eastAsia="微软雅黑" w:hAnsi="微软雅黑" w:cs="微软雅黑" w:hint="eastAsia"/>
                <w:color w:val="666666"/>
                <w:kern w:val="0"/>
                <w:sz w:val="19"/>
                <w:szCs w:val="19"/>
                <w:lang/>
              </w:rPr>
              <w:t>分：</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①合同服务周期不低于</w:t>
            </w:r>
            <w:r>
              <w:rPr>
                <w:rFonts w:ascii="微软雅黑" w:eastAsia="微软雅黑" w:hAnsi="微软雅黑" w:cs="微软雅黑" w:hint="eastAsia"/>
                <w:color w:val="666666"/>
                <w:kern w:val="0"/>
                <w:sz w:val="19"/>
                <w:szCs w:val="19"/>
                <w:lang/>
              </w:rPr>
              <w:t>3</w:t>
            </w:r>
            <w:r>
              <w:rPr>
                <w:rFonts w:ascii="微软雅黑" w:eastAsia="微软雅黑" w:hAnsi="微软雅黑" w:cs="微软雅黑" w:hint="eastAsia"/>
                <w:color w:val="666666"/>
                <w:kern w:val="0"/>
                <w:sz w:val="19"/>
                <w:szCs w:val="19"/>
                <w:lang/>
              </w:rPr>
              <w:t>个月；</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②服务费用不低于</w:t>
            </w:r>
            <w:r>
              <w:rPr>
                <w:rFonts w:ascii="微软雅黑" w:eastAsia="微软雅黑" w:hAnsi="微软雅黑" w:cs="微软雅黑" w:hint="eastAsia"/>
                <w:color w:val="666666"/>
                <w:kern w:val="0"/>
                <w:sz w:val="19"/>
                <w:szCs w:val="19"/>
                <w:lang/>
              </w:rPr>
              <w:t>5</w:t>
            </w:r>
            <w:r>
              <w:rPr>
                <w:rFonts w:ascii="微软雅黑" w:eastAsia="微软雅黑" w:hAnsi="微软雅黑" w:cs="微软雅黑" w:hint="eastAsia"/>
                <w:color w:val="666666"/>
                <w:kern w:val="0"/>
                <w:sz w:val="19"/>
                <w:szCs w:val="19"/>
                <w:lang/>
              </w:rPr>
              <w:t>万元。</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满足以上条件视为有效业绩，满分</w:t>
            </w:r>
            <w:r>
              <w:rPr>
                <w:rFonts w:ascii="微软雅黑" w:eastAsia="微软雅黑" w:hAnsi="微软雅黑" w:cs="微软雅黑" w:hint="eastAsia"/>
                <w:color w:val="666666"/>
                <w:kern w:val="0"/>
                <w:sz w:val="19"/>
                <w:szCs w:val="19"/>
                <w:lang/>
              </w:rPr>
              <w:t>12</w:t>
            </w:r>
            <w:r>
              <w:rPr>
                <w:rFonts w:ascii="微软雅黑" w:eastAsia="微软雅黑" w:hAnsi="微软雅黑" w:cs="微软雅黑" w:hint="eastAsia"/>
                <w:color w:val="666666"/>
                <w:kern w:val="0"/>
                <w:sz w:val="19"/>
                <w:szCs w:val="19"/>
                <w:lang/>
              </w:rPr>
              <w:t>分。</w:t>
            </w: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注：投标文件中提供业绩合同扫描件或影印件</w:t>
            </w:r>
          </w:p>
        </w:tc>
        <w:tc>
          <w:tcPr>
            <w:tcW w:w="949" w:type="dxa"/>
            <w:tcBorders>
              <w:top w:val="single" w:sz="4" w:space="0" w:color="auto"/>
              <w:left w:val="single" w:sz="4" w:space="0" w:color="auto"/>
              <w:bottom w:val="single" w:sz="4" w:space="0" w:color="auto"/>
              <w:right w:val="single" w:sz="4" w:space="0" w:color="auto"/>
            </w:tcBorders>
          </w:tcPr>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9A3D51">
            <w:pPr>
              <w:autoSpaceDE w:val="0"/>
              <w:autoSpaceDN w:val="0"/>
              <w:spacing w:line="600" w:lineRule="exact"/>
              <w:jc w:val="left"/>
              <w:rPr>
                <w:rFonts w:ascii="微软雅黑" w:eastAsia="微软雅黑" w:hAnsi="微软雅黑" w:cs="微软雅黑"/>
                <w:color w:val="666666"/>
                <w:kern w:val="0"/>
                <w:sz w:val="19"/>
                <w:szCs w:val="19"/>
                <w:lang/>
              </w:rPr>
            </w:pPr>
          </w:p>
          <w:p w:rsidR="009A3D51" w:rsidRDefault="0002233E">
            <w:pPr>
              <w:autoSpaceDE w:val="0"/>
              <w:autoSpaceDN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0-12</w:t>
            </w:r>
            <w:r>
              <w:rPr>
                <w:rFonts w:ascii="微软雅黑" w:eastAsia="微软雅黑" w:hAnsi="微软雅黑" w:cs="微软雅黑" w:hint="eastAsia"/>
                <w:color w:val="666666"/>
                <w:kern w:val="0"/>
                <w:sz w:val="19"/>
                <w:szCs w:val="19"/>
                <w:lang/>
              </w:rPr>
              <w:t>分</w:t>
            </w:r>
          </w:p>
        </w:tc>
      </w:tr>
    </w:tbl>
    <w:p w:rsidR="009A3D51" w:rsidRDefault="0002233E">
      <w:pPr>
        <w:numPr>
          <w:ilvl w:val="0"/>
          <w:numId w:val="1"/>
        </w:numPr>
        <w:adjustRightInd w:val="0"/>
        <w:snapToGrid w:val="0"/>
        <w:spacing w:line="600" w:lineRule="exact"/>
        <w:ind w:firstLineChars="200" w:firstLine="380"/>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价格分（总分</w:t>
      </w:r>
      <w:r>
        <w:rPr>
          <w:rFonts w:ascii="微软雅黑" w:eastAsia="微软雅黑" w:hAnsi="微软雅黑" w:cs="微软雅黑" w:hint="eastAsia"/>
          <w:color w:val="666666"/>
          <w:kern w:val="0"/>
          <w:sz w:val="19"/>
          <w:szCs w:val="19"/>
          <w:lang/>
        </w:rPr>
        <w:t>10</w:t>
      </w:r>
      <w:r>
        <w:rPr>
          <w:rFonts w:ascii="微软雅黑" w:eastAsia="微软雅黑" w:hAnsi="微软雅黑" w:cs="微软雅黑" w:hint="eastAsia"/>
          <w:color w:val="666666"/>
          <w:kern w:val="0"/>
          <w:sz w:val="19"/>
          <w:szCs w:val="19"/>
          <w:lang/>
        </w:rPr>
        <w:t>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7863"/>
      </w:tblGrid>
      <w:tr w:rsidR="009A3D51">
        <w:trPr>
          <w:cantSplit/>
          <w:trHeight w:val="1098"/>
        </w:trPr>
        <w:tc>
          <w:tcPr>
            <w:tcW w:w="1459" w:type="dxa"/>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lastRenderedPageBreak/>
              <w:t>价格分</w:t>
            </w:r>
          </w:p>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w:t>
            </w:r>
            <w:r>
              <w:rPr>
                <w:rFonts w:ascii="微软雅黑" w:eastAsia="微软雅黑" w:hAnsi="微软雅黑" w:cs="微软雅黑" w:hint="eastAsia"/>
                <w:color w:val="666666"/>
                <w:kern w:val="0"/>
                <w:sz w:val="19"/>
                <w:szCs w:val="19"/>
                <w:lang/>
              </w:rPr>
              <w:t>10</w:t>
            </w:r>
            <w:r>
              <w:rPr>
                <w:rFonts w:ascii="微软雅黑" w:eastAsia="微软雅黑" w:hAnsi="微软雅黑" w:cs="微软雅黑" w:hint="eastAsia"/>
                <w:color w:val="666666"/>
                <w:kern w:val="0"/>
                <w:sz w:val="19"/>
                <w:szCs w:val="19"/>
                <w:lang/>
              </w:rPr>
              <w:t>分）</w:t>
            </w:r>
          </w:p>
        </w:tc>
        <w:tc>
          <w:tcPr>
            <w:tcW w:w="7863" w:type="dxa"/>
          </w:tcPr>
          <w:p w:rsidR="009A3D51" w:rsidRDefault="0002233E">
            <w:pPr>
              <w:adjustRightInd w:val="0"/>
              <w:snapToGrid w:val="0"/>
              <w:spacing w:line="600" w:lineRule="exact"/>
              <w:ind w:firstLineChars="200" w:firstLine="380"/>
              <w:rPr>
                <w:rFonts w:ascii="微软雅黑" w:eastAsia="微软雅黑" w:hAnsi="微软雅黑" w:cs="微软雅黑"/>
                <w:color w:val="666666"/>
                <w:kern w:val="0"/>
                <w:sz w:val="19"/>
                <w:szCs w:val="19"/>
                <w:lang w:val="zh-CN"/>
              </w:rPr>
            </w:pPr>
            <w:r>
              <w:rPr>
                <w:rFonts w:ascii="微软雅黑" w:eastAsia="微软雅黑" w:hAnsi="微软雅黑" w:cs="微软雅黑" w:hint="eastAsia"/>
                <w:color w:val="666666"/>
                <w:kern w:val="0"/>
                <w:sz w:val="19"/>
                <w:szCs w:val="19"/>
                <w:lang w:val="zh-CN"/>
              </w:rPr>
              <w:t>价格分统一采用低价优先法，即满足招标文件要求且投标价格最低的投标报价为评标基准价，其价格分为满分</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val="zh-CN"/>
              </w:rPr>
              <w:t>0</w:t>
            </w:r>
            <w:r>
              <w:rPr>
                <w:rFonts w:ascii="微软雅黑" w:eastAsia="微软雅黑" w:hAnsi="微软雅黑" w:cs="微软雅黑" w:hint="eastAsia"/>
                <w:color w:val="666666"/>
                <w:kern w:val="0"/>
                <w:sz w:val="19"/>
                <w:szCs w:val="19"/>
                <w:lang w:val="zh-CN"/>
              </w:rPr>
              <w:t>分。其他投标供应商的价格分统一按照下列公式计算：</w:t>
            </w:r>
          </w:p>
          <w:p w:rsidR="009A3D51" w:rsidRDefault="0002233E">
            <w:pPr>
              <w:adjustRightInd w:val="0"/>
              <w:snapToGrid w:val="0"/>
              <w:spacing w:line="600" w:lineRule="exact"/>
              <w:ind w:firstLineChars="200" w:firstLine="380"/>
              <w:rPr>
                <w:rFonts w:ascii="微软雅黑" w:eastAsia="微软雅黑" w:hAnsi="微软雅黑" w:cs="微软雅黑"/>
                <w:color w:val="666666"/>
                <w:kern w:val="0"/>
                <w:sz w:val="19"/>
                <w:szCs w:val="19"/>
                <w:lang w:val="zh-CN"/>
              </w:rPr>
            </w:pPr>
            <w:r>
              <w:rPr>
                <w:rFonts w:ascii="微软雅黑" w:eastAsia="微软雅黑" w:hAnsi="微软雅黑" w:cs="微软雅黑" w:hint="eastAsia"/>
                <w:color w:val="666666"/>
                <w:kern w:val="0"/>
                <w:sz w:val="19"/>
                <w:szCs w:val="19"/>
                <w:lang w:val="zh-CN"/>
              </w:rPr>
              <w:t>投标报价得分＝（评标基准价</w:t>
            </w:r>
            <w:r>
              <w:rPr>
                <w:rFonts w:ascii="微软雅黑" w:eastAsia="微软雅黑" w:hAnsi="微软雅黑" w:cs="微软雅黑" w:hint="eastAsia"/>
                <w:color w:val="666666"/>
                <w:kern w:val="0"/>
                <w:sz w:val="19"/>
                <w:szCs w:val="19"/>
                <w:lang w:val="zh-CN"/>
              </w:rPr>
              <w:t>/</w:t>
            </w:r>
            <w:r>
              <w:rPr>
                <w:rFonts w:ascii="微软雅黑" w:eastAsia="微软雅黑" w:hAnsi="微软雅黑" w:cs="微软雅黑" w:hint="eastAsia"/>
                <w:color w:val="666666"/>
                <w:kern w:val="0"/>
                <w:sz w:val="19"/>
                <w:szCs w:val="19"/>
                <w:lang w:val="zh-CN"/>
              </w:rPr>
              <w:t>投标报价）×</w:t>
            </w:r>
            <w:r>
              <w:rPr>
                <w:rFonts w:ascii="微软雅黑" w:eastAsia="微软雅黑" w:hAnsi="微软雅黑" w:cs="微软雅黑" w:hint="eastAsia"/>
                <w:color w:val="666666"/>
                <w:kern w:val="0"/>
                <w:sz w:val="19"/>
                <w:szCs w:val="19"/>
                <w:lang w:val="zh-CN"/>
              </w:rPr>
              <w:t>100</w:t>
            </w:r>
            <w:r>
              <w:rPr>
                <w:rFonts w:ascii="微软雅黑" w:eastAsia="微软雅黑" w:hAnsi="微软雅黑" w:cs="微软雅黑" w:hint="eastAsia"/>
                <w:color w:val="666666"/>
                <w:kern w:val="0"/>
                <w:sz w:val="19"/>
                <w:szCs w:val="19"/>
                <w:lang w:val="zh-CN"/>
              </w:rPr>
              <w:t>％×</w:t>
            </w:r>
            <w:r>
              <w:rPr>
                <w:rFonts w:ascii="微软雅黑" w:eastAsia="微软雅黑" w:hAnsi="微软雅黑" w:cs="微软雅黑" w:hint="eastAsia"/>
                <w:color w:val="666666"/>
                <w:kern w:val="0"/>
                <w:sz w:val="19"/>
                <w:szCs w:val="19"/>
                <w:lang/>
              </w:rPr>
              <w:t>1</w:t>
            </w:r>
            <w:r>
              <w:rPr>
                <w:rFonts w:ascii="微软雅黑" w:eastAsia="微软雅黑" w:hAnsi="微软雅黑" w:cs="微软雅黑" w:hint="eastAsia"/>
                <w:color w:val="666666"/>
                <w:kern w:val="0"/>
                <w:sz w:val="19"/>
                <w:szCs w:val="19"/>
                <w:lang w:val="zh-CN"/>
              </w:rPr>
              <w:t>0</w:t>
            </w:r>
          </w:p>
          <w:p w:rsidR="009A3D51" w:rsidRDefault="0002233E">
            <w:pPr>
              <w:adjustRightInd w:val="0"/>
              <w:snapToGrid w:val="0"/>
              <w:spacing w:line="600" w:lineRule="exact"/>
              <w:ind w:firstLineChars="200" w:firstLine="380"/>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val="zh-CN"/>
              </w:rPr>
              <w:t>评标委员会在评审时发现投标人的报价明显低于成本价的，应当要求投标人书面说明并提供相关证明材料。投标人不能当场合理说明原因并提供证明材料的，评标委员会应将该投标人的投标文件作无效处理，并在评审报告中说明。</w:t>
            </w:r>
          </w:p>
        </w:tc>
      </w:tr>
    </w:tbl>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br w:type="page"/>
      </w:r>
    </w:p>
    <w:p w:rsidR="009A3D51" w:rsidRDefault="0002233E">
      <w:pPr>
        <w:pStyle w:val="2"/>
        <w:spacing w:line="600" w:lineRule="exact"/>
        <w:rPr>
          <w:rFonts w:ascii="微软雅黑" w:eastAsia="微软雅黑" w:hAnsi="微软雅黑" w:cs="微软雅黑"/>
          <w:b w:val="0"/>
          <w:bCs w:val="0"/>
          <w:color w:val="666666"/>
          <w:kern w:val="0"/>
          <w:sz w:val="19"/>
          <w:szCs w:val="19"/>
          <w:lang/>
        </w:rPr>
      </w:pPr>
      <w:r>
        <w:rPr>
          <w:rFonts w:ascii="微软雅黑" w:eastAsia="微软雅黑" w:hAnsi="微软雅黑" w:cs="微软雅黑" w:hint="eastAsia"/>
          <w:b w:val="0"/>
          <w:bCs w:val="0"/>
          <w:color w:val="666666"/>
          <w:kern w:val="0"/>
          <w:sz w:val="19"/>
          <w:szCs w:val="19"/>
          <w:lang/>
        </w:rPr>
        <w:lastRenderedPageBreak/>
        <w:t>附表</w:t>
      </w:r>
      <w:r>
        <w:rPr>
          <w:rFonts w:ascii="微软雅黑" w:eastAsia="微软雅黑" w:hAnsi="微软雅黑" w:cs="微软雅黑" w:hint="eastAsia"/>
          <w:b w:val="0"/>
          <w:bCs w:val="0"/>
          <w:color w:val="666666"/>
          <w:kern w:val="0"/>
          <w:sz w:val="19"/>
          <w:szCs w:val="19"/>
          <w:lang/>
        </w:rPr>
        <w:t>2</w:t>
      </w:r>
    </w:p>
    <w:p w:rsidR="009A3D51" w:rsidRDefault="0002233E" w:rsidP="000F5370">
      <w:pPr>
        <w:spacing w:beforeLines="50" w:afterLines="50" w:line="600" w:lineRule="exact"/>
        <w:ind w:firstLineChars="98" w:firstLine="186"/>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报价表格式</w:t>
      </w:r>
    </w:p>
    <w:p w:rsidR="009A3D51" w:rsidRDefault="0002233E">
      <w:pPr>
        <w:snapToGrid w:val="0"/>
        <w:spacing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项目名称：</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阜阳幼儿师范高等专科学校</w:t>
      </w:r>
      <w:r>
        <w:rPr>
          <w:rFonts w:ascii="微软雅黑" w:eastAsia="微软雅黑" w:hAnsi="微软雅黑" w:cs="微软雅黑" w:hint="eastAsia"/>
          <w:color w:val="666666"/>
          <w:kern w:val="0"/>
          <w:sz w:val="19"/>
          <w:szCs w:val="19"/>
          <w:lang/>
        </w:rPr>
        <w:t>2021</w:t>
      </w:r>
      <w:r>
        <w:rPr>
          <w:rFonts w:ascii="微软雅黑" w:eastAsia="微软雅黑" w:hAnsi="微软雅黑" w:cs="微软雅黑" w:hint="eastAsia"/>
          <w:color w:val="666666"/>
          <w:kern w:val="0"/>
          <w:sz w:val="19"/>
          <w:szCs w:val="19"/>
          <w:lang/>
        </w:rPr>
        <w:t>年食堂食品安全第三方监管服务项目</w:t>
      </w:r>
      <w:r>
        <w:rPr>
          <w:rFonts w:ascii="微软雅黑" w:eastAsia="微软雅黑" w:hAnsi="微软雅黑" w:cs="微软雅黑" w:hint="eastAsia"/>
          <w:color w:val="666666"/>
          <w:kern w:val="0"/>
          <w:sz w:val="19"/>
          <w:szCs w:val="19"/>
          <w:lang/>
        </w:rPr>
        <w:t xml:space="preserve">  </w:t>
      </w:r>
    </w:p>
    <w:p w:rsidR="009A3D51" w:rsidRDefault="0002233E" w:rsidP="000F5370">
      <w:pPr>
        <w:snapToGrid w:val="0"/>
        <w:spacing w:afterLines="50" w:line="600" w:lineRule="exact"/>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项目编号：</w:t>
      </w:r>
      <w:r>
        <w:rPr>
          <w:rFonts w:ascii="微软雅黑" w:eastAsia="微软雅黑" w:hAnsi="微软雅黑" w:cs="微软雅黑" w:hint="eastAsia"/>
          <w:color w:val="666666"/>
          <w:kern w:val="0"/>
          <w:sz w:val="19"/>
          <w:szCs w:val="19"/>
          <w:lan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0"/>
        <w:gridCol w:w="5915"/>
      </w:tblGrid>
      <w:tr w:rsidR="009A3D51">
        <w:trPr>
          <w:trHeight w:val="863"/>
        </w:trPr>
        <w:tc>
          <w:tcPr>
            <w:tcW w:w="3210"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供应商名称</w:t>
            </w:r>
          </w:p>
        </w:tc>
        <w:tc>
          <w:tcPr>
            <w:tcW w:w="5915" w:type="dxa"/>
            <w:tcBorders>
              <w:left w:val="single" w:sz="4" w:space="0" w:color="auto"/>
            </w:tcBorders>
          </w:tcPr>
          <w:p w:rsidR="009A3D51" w:rsidRDefault="009A3D51">
            <w:pPr>
              <w:spacing w:line="600" w:lineRule="exact"/>
              <w:rPr>
                <w:rFonts w:ascii="微软雅黑" w:eastAsia="微软雅黑" w:hAnsi="微软雅黑" w:cs="微软雅黑"/>
                <w:color w:val="666666"/>
                <w:kern w:val="0"/>
                <w:sz w:val="19"/>
                <w:szCs w:val="19"/>
                <w:lang/>
              </w:rPr>
            </w:pPr>
          </w:p>
        </w:tc>
      </w:tr>
      <w:tr w:rsidR="009A3D51">
        <w:trPr>
          <w:trHeight w:val="910"/>
        </w:trPr>
        <w:tc>
          <w:tcPr>
            <w:tcW w:w="3210"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磋商范围</w:t>
            </w:r>
          </w:p>
        </w:tc>
        <w:tc>
          <w:tcPr>
            <w:tcW w:w="5915" w:type="dxa"/>
            <w:tcBorders>
              <w:left w:val="single" w:sz="4" w:space="0" w:color="auto"/>
            </w:tcBorders>
            <w:vAlign w:val="center"/>
          </w:tcPr>
          <w:p w:rsidR="009A3D51" w:rsidRDefault="0002233E">
            <w:pPr>
              <w:widowControl/>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磋商文件全部内容</w:t>
            </w:r>
          </w:p>
        </w:tc>
      </w:tr>
      <w:tr w:rsidR="009A3D51">
        <w:trPr>
          <w:trHeight w:val="1861"/>
        </w:trPr>
        <w:tc>
          <w:tcPr>
            <w:tcW w:w="3210" w:type="dxa"/>
            <w:tcBorders>
              <w:top w:val="single" w:sz="4" w:space="0" w:color="auto"/>
              <w:left w:val="single" w:sz="4" w:space="0" w:color="auto"/>
              <w:bottom w:val="single" w:sz="4" w:space="0" w:color="auto"/>
              <w:right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投标报价</w:t>
            </w:r>
          </w:p>
        </w:tc>
        <w:tc>
          <w:tcPr>
            <w:tcW w:w="5915" w:type="dxa"/>
            <w:tcBorders>
              <w:left w:val="single" w:sz="4" w:space="0" w:color="auto"/>
            </w:tcBorders>
            <w:vAlign w:val="center"/>
          </w:tcPr>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大写：</w:t>
            </w:r>
            <w:r>
              <w:rPr>
                <w:rFonts w:ascii="微软雅黑" w:eastAsia="微软雅黑" w:hAnsi="微软雅黑" w:cs="微软雅黑" w:hint="eastAsia"/>
                <w:color w:val="666666"/>
                <w:kern w:val="0"/>
                <w:sz w:val="19"/>
                <w:szCs w:val="19"/>
                <w:lang/>
              </w:rPr>
              <w:t xml:space="preserve">          </w:t>
            </w:r>
          </w:p>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小写：</w:t>
            </w:r>
            <w:r>
              <w:rPr>
                <w:rFonts w:ascii="微软雅黑" w:eastAsia="微软雅黑" w:hAnsi="微软雅黑" w:cs="微软雅黑" w:hint="eastAsia"/>
                <w:color w:val="666666"/>
                <w:kern w:val="0"/>
                <w:sz w:val="19"/>
                <w:szCs w:val="19"/>
                <w:lang/>
              </w:rPr>
              <w:t xml:space="preserve">             </w:t>
            </w:r>
          </w:p>
        </w:tc>
      </w:tr>
      <w:tr w:rsidR="009A3D51">
        <w:trPr>
          <w:trHeight w:val="1058"/>
        </w:trPr>
        <w:tc>
          <w:tcPr>
            <w:tcW w:w="3210" w:type="dxa"/>
            <w:tcBorders>
              <w:top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服务期限</w:t>
            </w:r>
          </w:p>
        </w:tc>
        <w:tc>
          <w:tcPr>
            <w:tcW w:w="5915" w:type="dxa"/>
            <w:vAlign w:val="center"/>
          </w:tcPr>
          <w:p w:rsidR="009A3D51" w:rsidRDefault="0002233E">
            <w:pPr>
              <w:snapToGrid w:val="0"/>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响应</w:t>
            </w:r>
            <w:r>
              <w:rPr>
                <w:rFonts w:ascii="微软雅黑" w:eastAsia="微软雅黑" w:hAnsi="微软雅黑" w:cs="微软雅黑" w:hint="eastAsia"/>
                <w:color w:val="666666"/>
                <w:kern w:val="0"/>
                <w:sz w:val="19"/>
                <w:szCs w:val="19"/>
                <w:lang/>
              </w:rPr>
              <w:t xml:space="preserve">   </w:t>
            </w:r>
          </w:p>
        </w:tc>
      </w:tr>
      <w:tr w:rsidR="009A3D51">
        <w:trPr>
          <w:trHeight w:val="938"/>
        </w:trPr>
        <w:tc>
          <w:tcPr>
            <w:tcW w:w="3210" w:type="dxa"/>
            <w:tcBorders>
              <w:top w:val="single" w:sz="4" w:space="0" w:color="auto"/>
              <w:bottom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付款方式</w:t>
            </w:r>
          </w:p>
        </w:tc>
        <w:tc>
          <w:tcPr>
            <w:tcW w:w="5915" w:type="dxa"/>
            <w:vAlign w:val="center"/>
          </w:tcPr>
          <w:p w:rsidR="009A3D51" w:rsidRDefault="0002233E">
            <w:pPr>
              <w:snapToGrid w:val="0"/>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响应</w:t>
            </w:r>
            <w:r>
              <w:rPr>
                <w:rFonts w:ascii="微软雅黑" w:eastAsia="微软雅黑" w:hAnsi="微软雅黑" w:cs="微软雅黑" w:hint="eastAsia"/>
                <w:color w:val="666666"/>
                <w:kern w:val="0"/>
                <w:sz w:val="19"/>
                <w:szCs w:val="19"/>
                <w:lang/>
              </w:rPr>
              <w:t xml:space="preserve">  </w:t>
            </w:r>
          </w:p>
        </w:tc>
      </w:tr>
      <w:tr w:rsidR="009A3D51">
        <w:trPr>
          <w:trHeight w:val="938"/>
        </w:trPr>
        <w:tc>
          <w:tcPr>
            <w:tcW w:w="3210" w:type="dxa"/>
            <w:tcBorders>
              <w:top w:val="single" w:sz="4" w:space="0" w:color="auto"/>
            </w:tcBorders>
            <w:vAlign w:val="center"/>
          </w:tcPr>
          <w:p w:rsidR="009A3D51" w:rsidRDefault="0002233E">
            <w:pPr>
              <w:spacing w:line="600" w:lineRule="exact"/>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备注</w:t>
            </w:r>
          </w:p>
        </w:tc>
        <w:tc>
          <w:tcPr>
            <w:tcW w:w="5915" w:type="dxa"/>
            <w:vAlign w:val="center"/>
          </w:tcPr>
          <w:p w:rsidR="009A3D51" w:rsidRDefault="009A3D51">
            <w:pPr>
              <w:snapToGrid w:val="0"/>
              <w:spacing w:line="600" w:lineRule="exact"/>
              <w:rPr>
                <w:rFonts w:ascii="微软雅黑" w:eastAsia="微软雅黑" w:hAnsi="微软雅黑" w:cs="微软雅黑"/>
                <w:color w:val="666666"/>
                <w:kern w:val="0"/>
                <w:sz w:val="19"/>
                <w:szCs w:val="19"/>
                <w:lang/>
              </w:rPr>
            </w:pPr>
          </w:p>
        </w:tc>
      </w:tr>
    </w:tbl>
    <w:p w:rsidR="009A3D51" w:rsidRDefault="0002233E">
      <w:pPr>
        <w:snapToGrid w:val="0"/>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供应商公章：</w:t>
      </w:r>
      <w:r>
        <w:rPr>
          <w:rFonts w:ascii="微软雅黑" w:eastAsia="微软雅黑" w:hAnsi="微软雅黑" w:cs="微软雅黑" w:hint="eastAsia"/>
          <w:color w:val="666666"/>
          <w:kern w:val="0"/>
          <w:sz w:val="19"/>
          <w:szCs w:val="19"/>
          <w:lang/>
        </w:rPr>
        <w:t xml:space="preserve">                       </w:t>
      </w:r>
    </w:p>
    <w:p w:rsidR="009A3D51" w:rsidRDefault="0002233E">
      <w:pPr>
        <w:snapToGrid w:val="0"/>
        <w:spacing w:line="600" w:lineRule="exact"/>
        <w:ind w:left="5550"/>
        <w:jc w:val="center"/>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年</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月</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日</w:t>
      </w:r>
    </w:p>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br w:type="page"/>
      </w:r>
    </w:p>
    <w:p w:rsidR="009A3D51" w:rsidRDefault="0002233E">
      <w:pPr>
        <w:pStyle w:val="2"/>
        <w:spacing w:line="600" w:lineRule="exact"/>
        <w:rPr>
          <w:rFonts w:ascii="微软雅黑" w:eastAsia="微软雅黑" w:hAnsi="微软雅黑" w:cs="微软雅黑"/>
          <w:b w:val="0"/>
          <w:bCs w:val="0"/>
          <w:color w:val="666666"/>
          <w:kern w:val="0"/>
          <w:sz w:val="19"/>
          <w:szCs w:val="19"/>
          <w:lang/>
        </w:rPr>
      </w:pPr>
      <w:bookmarkStart w:id="0" w:name="_Toc461056638"/>
      <w:bookmarkStart w:id="1" w:name="_Toc461053096"/>
      <w:bookmarkStart w:id="2" w:name="_Toc37747711"/>
      <w:bookmarkStart w:id="3" w:name="_Toc463041908"/>
      <w:bookmarkStart w:id="4" w:name="_Toc3930"/>
      <w:r>
        <w:rPr>
          <w:rFonts w:ascii="微软雅黑" w:eastAsia="微软雅黑" w:hAnsi="微软雅黑" w:cs="微软雅黑" w:hint="eastAsia"/>
          <w:b w:val="0"/>
          <w:bCs w:val="0"/>
          <w:color w:val="666666"/>
          <w:kern w:val="0"/>
          <w:sz w:val="19"/>
          <w:szCs w:val="19"/>
          <w:lang/>
        </w:rPr>
        <w:lastRenderedPageBreak/>
        <w:t>附</w:t>
      </w:r>
      <w:bookmarkEnd w:id="0"/>
      <w:bookmarkEnd w:id="1"/>
      <w:bookmarkEnd w:id="2"/>
      <w:bookmarkEnd w:id="3"/>
      <w:bookmarkEnd w:id="4"/>
      <w:r>
        <w:rPr>
          <w:rFonts w:ascii="微软雅黑" w:eastAsia="微软雅黑" w:hAnsi="微软雅黑" w:cs="微软雅黑" w:hint="eastAsia"/>
          <w:b w:val="0"/>
          <w:bCs w:val="0"/>
          <w:color w:val="666666"/>
          <w:kern w:val="0"/>
          <w:sz w:val="19"/>
          <w:szCs w:val="19"/>
          <w:lang/>
        </w:rPr>
        <w:t>表</w:t>
      </w:r>
      <w:r>
        <w:rPr>
          <w:rFonts w:ascii="微软雅黑" w:eastAsia="微软雅黑" w:hAnsi="微软雅黑" w:cs="微软雅黑" w:hint="eastAsia"/>
          <w:b w:val="0"/>
          <w:bCs w:val="0"/>
          <w:color w:val="666666"/>
          <w:kern w:val="0"/>
          <w:sz w:val="19"/>
          <w:szCs w:val="19"/>
          <w:lang/>
        </w:rPr>
        <w:t>3</w:t>
      </w:r>
    </w:p>
    <w:p w:rsidR="009A3D51" w:rsidRDefault="0002233E" w:rsidP="000F5370">
      <w:pPr>
        <w:pStyle w:val="3"/>
        <w:spacing w:before="156" w:after="156" w:line="600" w:lineRule="exact"/>
        <w:rPr>
          <w:rFonts w:ascii="微软雅黑" w:eastAsia="微软雅黑" w:hAnsi="微软雅黑" w:cs="微软雅黑"/>
          <w:bCs w:val="0"/>
          <w:color w:val="666666"/>
          <w:kern w:val="0"/>
          <w:sz w:val="19"/>
          <w:szCs w:val="19"/>
          <w:lang/>
        </w:rPr>
      </w:pPr>
      <w:bookmarkStart w:id="5" w:name="_Toc204594911"/>
      <w:bookmarkStart w:id="6" w:name="_Toc121626298"/>
      <w:bookmarkStart w:id="7" w:name="_Toc516969106"/>
      <w:r>
        <w:rPr>
          <w:rFonts w:ascii="微软雅黑" w:eastAsia="微软雅黑" w:hAnsi="微软雅黑" w:cs="微软雅黑" w:hint="eastAsia"/>
          <w:bCs w:val="0"/>
          <w:color w:val="666666"/>
          <w:kern w:val="0"/>
          <w:sz w:val="19"/>
          <w:szCs w:val="19"/>
          <w:lang/>
        </w:rPr>
        <w:t>授权委托书</w:t>
      </w:r>
      <w:bookmarkEnd w:id="5"/>
      <w:bookmarkEnd w:id="6"/>
      <w:bookmarkEnd w:id="7"/>
    </w:p>
    <w:p w:rsidR="009A3D51" w:rsidRDefault="0002233E">
      <w:pPr>
        <w:pStyle w:val="a3"/>
        <w:snapToGrid w:val="0"/>
        <w:spacing w:line="600" w:lineRule="exact"/>
        <w:ind w:firstLineChars="200" w:firstLine="380"/>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本授权书声明：</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公司（工厂）授权本公司（工厂）</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（供应商授权代表姓名、职务）代表本公司（工厂）参加</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阜阳幼儿师范高等专科学校</w:t>
      </w:r>
      <w:r>
        <w:rPr>
          <w:rFonts w:ascii="微软雅黑" w:eastAsia="微软雅黑" w:hAnsi="微软雅黑" w:cs="微软雅黑" w:hint="eastAsia"/>
          <w:color w:val="666666"/>
          <w:kern w:val="0"/>
          <w:sz w:val="19"/>
          <w:szCs w:val="19"/>
          <w:lang/>
        </w:rPr>
        <w:t>2021</w:t>
      </w:r>
      <w:r>
        <w:rPr>
          <w:rFonts w:ascii="微软雅黑" w:eastAsia="微软雅黑" w:hAnsi="微软雅黑" w:cs="微软雅黑" w:hint="eastAsia"/>
          <w:color w:val="666666"/>
          <w:kern w:val="0"/>
          <w:sz w:val="19"/>
          <w:szCs w:val="19"/>
          <w:lang/>
        </w:rPr>
        <w:t>年食堂食品安全第三方监管服务项目采购活动（项目编号：），全权代表本公司处理磋商过程的一切事宜，包括但不限于：提交响应文件、参与磋商、签约等。供应商授权代表在磋商过程中所签署的一切文件和处理与之有关的一切事务，本公司均予以认可并对此承担责任。供应商授权代表无转委托权。特此授权。</w:t>
      </w:r>
    </w:p>
    <w:p w:rsidR="009A3D51" w:rsidRDefault="0002233E">
      <w:pPr>
        <w:pStyle w:val="a3"/>
        <w:snapToGrid w:val="0"/>
        <w:spacing w:line="600" w:lineRule="exact"/>
        <w:ind w:firstLineChars="200" w:firstLine="380"/>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本授权书自出具之日起生效。</w:t>
      </w:r>
    </w:p>
    <w:p w:rsidR="009A3D51" w:rsidRDefault="009A3D51">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color w:val="666666"/>
          <w:kern w:val="0"/>
          <w:sz w:val="19"/>
          <w:szCs w:val="19"/>
          <w:lang/>
        </w:rPr>
        <w:pict>
          <v:roundrect id="_x0000_s1026" style="position:absolute;left:0;text-align:left;margin-left:198pt;margin-top:10.75pt;width:139.7pt;height:80.6pt;z-index:251659264" arcsize="10923f" o:gfxdata="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2WL&#10;vtcAAAAKAQAADwAAAAAAAAABACAAAAAiAAAAZHJzL2Rvd25yZXYueG1sUEsBAhQAFAAAAAgAh07i&#10;QGqEmwcjAgAAVwQAAA4AAAAAAAAAAQAgAAAAJgEAAGRycy9lMm9Eb2MueG1sUEsFBgAAAAAGAAYA&#10;WQEAALsFAAAAAA==&#10;">
            <v:textbox>
              <w:txbxContent>
                <w:p w:rsidR="009A3D51" w:rsidRDefault="009A3D51">
                  <w:pPr>
                    <w:adjustRightInd w:val="0"/>
                    <w:snapToGrid w:val="0"/>
                  </w:pPr>
                </w:p>
                <w:p w:rsidR="009A3D51" w:rsidRDefault="009A3D51">
                  <w:pPr>
                    <w:adjustRightInd w:val="0"/>
                    <w:snapToGrid w:val="0"/>
                  </w:pPr>
                </w:p>
                <w:p w:rsidR="009A3D51" w:rsidRDefault="0002233E">
                  <w:pPr>
                    <w:adjustRightInd w:val="0"/>
                    <w:snapToGrid w:val="0"/>
                    <w:jc w:val="center"/>
                  </w:pPr>
                  <w:r>
                    <w:rPr>
                      <w:rFonts w:hint="eastAsia"/>
                    </w:rPr>
                    <w:t>授权代表身份证复印件</w:t>
                  </w:r>
                </w:p>
                <w:p w:rsidR="009A3D51" w:rsidRDefault="009A3D51">
                  <w:pPr>
                    <w:adjustRightInd w:val="0"/>
                    <w:snapToGrid w:val="0"/>
                  </w:pPr>
                </w:p>
                <w:p w:rsidR="009A3D51" w:rsidRDefault="009A3D51">
                  <w:pPr>
                    <w:adjustRightInd w:val="0"/>
                    <w:snapToGrid w:val="0"/>
                  </w:pPr>
                </w:p>
              </w:txbxContent>
            </v:textbox>
          </v:roundrect>
        </w:pict>
      </w:r>
    </w:p>
    <w:p w:rsidR="009A3D51" w:rsidRDefault="0002233E">
      <w:pPr>
        <w:spacing w:line="600" w:lineRule="exact"/>
        <w:ind w:firstLine="645"/>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特此声明。</w:t>
      </w:r>
    </w:p>
    <w:p w:rsidR="009A3D51" w:rsidRDefault="009A3D51">
      <w:pPr>
        <w:spacing w:line="600" w:lineRule="exact"/>
        <w:rPr>
          <w:rFonts w:ascii="微软雅黑" w:eastAsia="微软雅黑" w:hAnsi="微软雅黑" w:cs="微软雅黑"/>
          <w:color w:val="666666"/>
          <w:kern w:val="0"/>
          <w:sz w:val="19"/>
          <w:szCs w:val="19"/>
          <w:lang/>
        </w:rPr>
      </w:pPr>
    </w:p>
    <w:p w:rsidR="009A3D51" w:rsidRDefault="009A3D51">
      <w:pPr>
        <w:spacing w:line="600" w:lineRule="exact"/>
        <w:rPr>
          <w:rFonts w:ascii="微软雅黑" w:eastAsia="微软雅黑" w:hAnsi="微软雅黑" w:cs="微软雅黑"/>
          <w:color w:val="666666"/>
          <w:kern w:val="0"/>
          <w:sz w:val="19"/>
          <w:szCs w:val="19"/>
          <w:lang/>
        </w:rPr>
      </w:pPr>
    </w:p>
    <w:p w:rsidR="009A3D51" w:rsidRDefault="009A3D51">
      <w:pPr>
        <w:spacing w:line="600" w:lineRule="exact"/>
        <w:rPr>
          <w:rFonts w:ascii="微软雅黑" w:eastAsia="微软雅黑" w:hAnsi="微软雅黑" w:cs="微软雅黑"/>
          <w:color w:val="666666"/>
          <w:kern w:val="0"/>
          <w:sz w:val="19"/>
          <w:szCs w:val="19"/>
          <w:lang/>
        </w:rPr>
      </w:pPr>
    </w:p>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供应商公章：</w:t>
      </w:r>
      <w:r>
        <w:rPr>
          <w:rFonts w:ascii="微软雅黑" w:eastAsia="微软雅黑" w:hAnsi="微软雅黑" w:cs="微软雅黑" w:hint="eastAsia"/>
          <w:color w:val="666666"/>
          <w:kern w:val="0"/>
          <w:sz w:val="19"/>
          <w:szCs w:val="19"/>
          <w:lang/>
        </w:rPr>
        <w:t xml:space="preserve">                    </w:t>
      </w:r>
    </w:p>
    <w:p w:rsidR="009A3D51" w:rsidRDefault="0002233E">
      <w:pPr>
        <w:spacing w:line="600" w:lineRule="exac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日</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期：</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年</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月</w:t>
      </w:r>
      <w:r>
        <w:rPr>
          <w:rFonts w:ascii="微软雅黑" w:eastAsia="微软雅黑" w:hAnsi="微软雅黑" w:cs="微软雅黑" w:hint="eastAsia"/>
          <w:color w:val="666666"/>
          <w:kern w:val="0"/>
          <w:sz w:val="19"/>
          <w:szCs w:val="19"/>
          <w:lang/>
        </w:rPr>
        <w:t xml:space="preserve">  </w:t>
      </w:r>
      <w:r>
        <w:rPr>
          <w:rFonts w:ascii="微软雅黑" w:eastAsia="微软雅黑" w:hAnsi="微软雅黑" w:cs="微软雅黑" w:hint="eastAsia"/>
          <w:color w:val="666666"/>
          <w:kern w:val="0"/>
          <w:sz w:val="19"/>
          <w:szCs w:val="19"/>
          <w:lang/>
        </w:rPr>
        <w:t>日</w:t>
      </w:r>
    </w:p>
    <w:p w:rsidR="009A3D51" w:rsidRDefault="0002233E">
      <w:pPr>
        <w:pStyle w:val="a3"/>
        <w:snapToGrid w:val="0"/>
        <w:spacing w:line="600" w:lineRule="exact"/>
        <w:ind w:firstLine="438"/>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注：</w:t>
      </w:r>
    </w:p>
    <w:p w:rsidR="009A3D51" w:rsidRDefault="0002233E">
      <w:pPr>
        <w:pStyle w:val="a3"/>
        <w:numPr>
          <w:ilvl w:val="0"/>
          <w:numId w:val="2"/>
        </w:numPr>
        <w:snapToGrid w:val="0"/>
        <w:spacing w:line="600" w:lineRule="exact"/>
        <w:ind w:firstLine="438"/>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本项目只允许有唯一的供应商授权代表。</w:t>
      </w:r>
    </w:p>
    <w:p w:rsidR="009A3D51" w:rsidRDefault="0002233E">
      <w:pPr>
        <w:pStyle w:val="a3"/>
        <w:snapToGrid w:val="0"/>
        <w:spacing w:line="600" w:lineRule="exact"/>
        <w:ind w:firstLineChars="200" w:firstLine="380"/>
        <w:jc w:val="left"/>
        <w:rPr>
          <w:rFonts w:ascii="微软雅黑" w:eastAsia="微软雅黑" w:hAnsi="微软雅黑" w:cs="微软雅黑"/>
          <w:color w:val="666666"/>
          <w:kern w:val="0"/>
          <w:sz w:val="19"/>
          <w:szCs w:val="19"/>
          <w:lang/>
        </w:rPr>
      </w:pPr>
      <w:r>
        <w:rPr>
          <w:rFonts w:ascii="微软雅黑" w:eastAsia="微软雅黑" w:hAnsi="微软雅黑" w:cs="微软雅黑" w:hint="eastAsia"/>
          <w:color w:val="666666"/>
          <w:kern w:val="0"/>
          <w:sz w:val="19"/>
          <w:szCs w:val="19"/>
          <w:lang/>
        </w:rPr>
        <w:t>2</w:t>
      </w:r>
      <w:r>
        <w:rPr>
          <w:rFonts w:ascii="微软雅黑" w:eastAsia="微软雅黑" w:hAnsi="微软雅黑" w:cs="微软雅黑" w:hint="eastAsia"/>
          <w:color w:val="666666"/>
          <w:kern w:val="0"/>
          <w:sz w:val="19"/>
          <w:szCs w:val="19"/>
          <w:lang/>
        </w:rPr>
        <w:t>、法定代表人参加磋商的无需此件，提供身份证明复印件即可。</w:t>
      </w:r>
    </w:p>
    <w:p w:rsidR="009A3D51" w:rsidRDefault="009A3D51">
      <w:pPr>
        <w:pStyle w:val="a3"/>
        <w:snapToGrid w:val="0"/>
        <w:spacing w:line="600" w:lineRule="exact"/>
        <w:ind w:firstLine="438"/>
        <w:jc w:val="left"/>
        <w:rPr>
          <w:rFonts w:ascii="微软雅黑" w:eastAsia="微软雅黑" w:hAnsi="微软雅黑" w:cs="微软雅黑"/>
          <w:color w:val="666666"/>
          <w:kern w:val="0"/>
          <w:sz w:val="19"/>
          <w:szCs w:val="19"/>
          <w:lang/>
        </w:rPr>
      </w:pPr>
    </w:p>
    <w:p w:rsidR="009A3D51" w:rsidRDefault="009A3D51">
      <w:pPr>
        <w:spacing w:line="600" w:lineRule="exact"/>
        <w:jc w:val="center"/>
        <w:rPr>
          <w:rFonts w:ascii="微软雅黑" w:eastAsia="微软雅黑" w:hAnsi="微软雅黑" w:cs="微软雅黑"/>
          <w:color w:val="666666"/>
          <w:kern w:val="0"/>
          <w:sz w:val="19"/>
          <w:szCs w:val="19"/>
          <w:lang/>
        </w:rPr>
      </w:pPr>
    </w:p>
    <w:p w:rsidR="009A3D51" w:rsidRDefault="009A3D51">
      <w:pPr>
        <w:pStyle w:val="2"/>
        <w:spacing w:line="600" w:lineRule="exact"/>
      </w:pPr>
    </w:p>
    <w:sectPr w:rsidR="009A3D51" w:rsidSect="009A3D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3E" w:rsidRDefault="0002233E" w:rsidP="000F5370">
      <w:r>
        <w:separator/>
      </w:r>
    </w:p>
  </w:endnote>
  <w:endnote w:type="continuationSeparator" w:id="0">
    <w:p w:rsidR="0002233E" w:rsidRDefault="0002233E" w:rsidP="000F5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3E" w:rsidRDefault="0002233E" w:rsidP="000F5370">
      <w:r>
        <w:separator/>
      </w:r>
    </w:p>
  </w:footnote>
  <w:footnote w:type="continuationSeparator" w:id="0">
    <w:p w:rsidR="0002233E" w:rsidRDefault="0002233E" w:rsidP="000F5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A4A565"/>
    <w:multiLevelType w:val="singleLevel"/>
    <w:tmpl w:val="DFA4A565"/>
    <w:lvl w:ilvl="0">
      <w:start w:val="1"/>
      <w:numFmt w:val="decimal"/>
      <w:suff w:val="nothing"/>
      <w:lvlText w:val="%1、"/>
      <w:lvlJc w:val="left"/>
    </w:lvl>
  </w:abstractNum>
  <w:abstractNum w:abstractNumId="1">
    <w:nsid w:val="EF37F995"/>
    <w:multiLevelType w:val="singleLevel"/>
    <w:tmpl w:val="EF37F995"/>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A5085C"/>
    <w:rsid w:val="0002233E"/>
    <w:rsid w:val="000F5370"/>
    <w:rsid w:val="00953D1D"/>
    <w:rsid w:val="009A3D51"/>
    <w:rsid w:val="106E5D1E"/>
    <w:rsid w:val="11E91ED8"/>
    <w:rsid w:val="11FE27C4"/>
    <w:rsid w:val="15F84944"/>
    <w:rsid w:val="2353556B"/>
    <w:rsid w:val="2DE1186A"/>
    <w:rsid w:val="310979A4"/>
    <w:rsid w:val="352C7EEC"/>
    <w:rsid w:val="35F11EB2"/>
    <w:rsid w:val="36A01744"/>
    <w:rsid w:val="3BA460F6"/>
    <w:rsid w:val="3E441427"/>
    <w:rsid w:val="494308A0"/>
    <w:rsid w:val="5BEC26BC"/>
    <w:rsid w:val="67434DD5"/>
    <w:rsid w:val="6FC37D49"/>
    <w:rsid w:val="751D1310"/>
    <w:rsid w:val="776F4B71"/>
    <w:rsid w:val="78A50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A3D51"/>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rsid w:val="009A3D51"/>
    <w:pPr>
      <w:keepNext/>
      <w:keepLines/>
      <w:spacing w:before="260" w:after="260" w:line="416" w:lineRule="auto"/>
      <w:outlineLvl w:val="1"/>
    </w:pPr>
    <w:rPr>
      <w:rFonts w:ascii="Tahoma" w:eastAsia="楷体" w:hAnsi="Tahoma"/>
      <w:b/>
      <w:bCs/>
      <w:sz w:val="32"/>
      <w:szCs w:val="32"/>
    </w:rPr>
  </w:style>
  <w:style w:type="paragraph" w:styleId="4">
    <w:name w:val="heading 4"/>
    <w:basedOn w:val="a"/>
    <w:next w:val="a"/>
    <w:semiHidden/>
    <w:unhideWhenUsed/>
    <w:qFormat/>
    <w:rsid w:val="009A3D51"/>
    <w:pPr>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rsid w:val="009A3D51"/>
    <w:pPr>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9A3D51"/>
    <w:pPr>
      <w:spacing w:beforeLines="50" w:afterLines="50" w:line="460" w:lineRule="exact"/>
      <w:jc w:val="center"/>
    </w:pPr>
    <w:rPr>
      <w:rFonts w:ascii="Calibri" w:eastAsia="Calibri" w:hAnsi="Tahoma"/>
      <w:bCs/>
      <w:sz w:val="28"/>
      <w:szCs w:val="28"/>
    </w:rPr>
  </w:style>
  <w:style w:type="paragraph" w:styleId="a3">
    <w:name w:val="Plain Text"/>
    <w:basedOn w:val="a"/>
    <w:qFormat/>
    <w:rsid w:val="009A3D51"/>
    <w:rPr>
      <w:rFonts w:ascii="Arial" w:hAnsi="Cambria Math"/>
      <w:szCs w:val="21"/>
    </w:rPr>
  </w:style>
  <w:style w:type="paragraph" w:styleId="a4">
    <w:name w:val="Normal (Web)"/>
    <w:basedOn w:val="a"/>
    <w:qFormat/>
    <w:rsid w:val="009A3D51"/>
    <w:pPr>
      <w:jc w:val="left"/>
    </w:pPr>
    <w:rPr>
      <w:rFonts w:cs="Times New Roman"/>
      <w:kern w:val="0"/>
      <w:sz w:val="24"/>
    </w:rPr>
  </w:style>
  <w:style w:type="character" w:styleId="a5">
    <w:name w:val="FollowedHyperlink"/>
    <w:basedOn w:val="a0"/>
    <w:qFormat/>
    <w:rsid w:val="009A3D51"/>
    <w:rPr>
      <w:color w:val="800080"/>
      <w:u w:val="none"/>
    </w:rPr>
  </w:style>
  <w:style w:type="character" w:styleId="a6">
    <w:name w:val="Emphasis"/>
    <w:basedOn w:val="a0"/>
    <w:qFormat/>
    <w:rsid w:val="009A3D51"/>
  </w:style>
  <w:style w:type="character" w:styleId="a7">
    <w:name w:val="Hyperlink"/>
    <w:basedOn w:val="a0"/>
    <w:qFormat/>
    <w:rsid w:val="009A3D51"/>
    <w:rPr>
      <w:color w:val="0000FF"/>
      <w:u w:val="none"/>
    </w:rPr>
  </w:style>
  <w:style w:type="character" w:customStyle="1" w:styleId="normal">
    <w:name w:val="normal"/>
    <w:basedOn w:val="a0"/>
    <w:qFormat/>
    <w:rsid w:val="009A3D51"/>
    <w:rPr>
      <w:b/>
      <w:bCs/>
    </w:rPr>
  </w:style>
  <w:style w:type="paragraph" w:styleId="a8">
    <w:name w:val="header"/>
    <w:basedOn w:val="a"/>
    <w:link w:val="Char"/>
    <w:rsid w:val="000F5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F5370"/>
    <w:rPr>
      <w:rFonts w:asciiTheme="minorHAnsi" w:eastAsiaTheme="minorEastAsia" w:hAnsiTheme="minorHAnsi" w:cstheme="minorBidi"/>
      <w:kern w:val="2"/>
      <w:sz w:val="18"/>
      <w:szCs w:val="18"/>
    </w:rPr>
  </w:style>
  <w:style w:type="paragraph" w:styleId="a9">
    <w:name w:val="footer"/>
    <w:basedOn w:val="a"/>
    <w:link w:val="Char0"/>
    <w:rsid w:val="000F5370"/>
    <w:pPr>
      <w:tabs>
        <w:tab w:val="center" w:pos="4153"/>
        <w:tab w:val="right" w:pos="8306"/>
      </w:tabs>
      <w:snapToGrid w:val="0"/>
      <w:jc w:val="left"/>
    </w:pPr>
    <w:rPr>
      <w:sz w:val="18"/>
      <w:szCs w:val="18"/>
    </w:rPr>
  </w:style>
  <w:style w:type="character" w:customStyle="1" w:styleId="Char0">
    <w:name w:val="页脚 Char"/>
    <w:basedOn w:val="a0"/>
    <w:link w:val="a9"/>
    <w:rsid w:val="000F537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白萝卜1407315647</dc:creator>
  <cp:lastModifiedBy>Administrator</cp:lastModifiedBy>
  <cp:revision>3</cp:revision>
  <dcterms:created xsi:type="dcterms:W3CDTF">2021-08-16T09:28:00Z</dcterms:created>
  <dcterms:modified xsi:type="dcterms:W3CDTF">2021-08-16T09:29:00Z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E48E609BED7C4A23A1710C0749ED0AF7</vt:lpwstr>
  </property>
</Properties>
</file>